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827" w:rsidRDefault="00C0769C">
      <w:pPr>
        <w:pStyle w:val="21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Приложение к письму</w:t>
      </w:r>
    </w:p>
    <w:p w:rsidR="004C2827" w:rsidRDefault="00C0769C">
      <w:pPr>
        <w:pStyle w:val="21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от___________№_________</w:t>
      </w:r>
    </w:p>
    <w:p w:rsidR="004C2827" w:rsidRDefault="004C2827">
      <w:pPr>
        <w:pStyle w:val="21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C2827" w:rsidRDefault="004C2827">
      <w:pPr>
        <w:tabs>
          <w:tab w:val="left" w:pos="708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4C2827" w:rsidRDefault="00C0769C">
      <w:pPr>
        <w:tabs>
          <w:tab w:val="left" w:pos="70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Информационная справка 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к депутатским слушаниям на тему: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br/>
        <w:t xml:space="preserve">«Об итогах реализации национальных проектов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br/>
        <w:t xml:space="preserve">в Ханты-Мансийском автономном округе – Югре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br/>
        <w:t>за 2025 год и отчетный период 2026 года»</w:t>
      </w:r>
    </w:p>
    <w:p w:rsidR="004C2827" w:rsidRDefault="004C28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</w:p>
    <w:p w:rsidR="004C2827" w:rsidRDefault="004C28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2025 году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Ханты-Мансийский автономный округ – Югра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(далее – автономный округ, Югра) участвовал в реализации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39 региональных проектов, направленных на достижение целей и задач 12 национальных проектов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итогам 2025 года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бщий уровень достижения (далее – УД) национальных проектов в Югре составил 99,78%</w:t>
      </w:r>
      <w:r>
        <w:rPr>
          <w:rStyle w:val="af3"/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footnoteReference w:id="1"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По 7 национальным п</w:t>
      </w:r>
      <w:bookmarkStart w:id="0" w:name="undefined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роектам: «Беспилотные авиационные системы», «Международная кооперация и экспорт», «Технологическое обеспечение продовольственной безопасности», «Туризм и гостеприимство», «Экологическое благополучие», «Экономика данных и цифровая трансформация государства», «Эффективная и конкурентная экономика»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>УД составил 100%.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По национальному проекту «Кадры» расчет УД не проводился в связи с тем, что достижение результатов по указанному проекту запланировано в 2027 году</w:t>
      </w:r>
      <w:r>
        <w:rPr>
          <w:rStyle w:val="af3"/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footnoteReference w:id="2"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lastRenderedPageBreak/>
        <w:t xml:space="preserve">По 4 национальным проектам УД составил: «Молодежь и дети» – 99,78%, «Инфраструктура для жизни» – 99,43%, «Продолжительная и активная жизнь» – 99,22%, «Семья» – 99,19%. 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Кассовое исполнение региональных проектов, направленных на достижение целей, показателей и решение задач национальных проектов за 2025 год.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На реализацию 146 мероприятий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региональных проектов, направленных на достижение целей, показателей и решение задач национальных проектов,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в 2025 году был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 направлено 91,9 млрд рублей, </w:t>
      </w: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из них федеральный бюджет – 17,2 млрд рублей; региональный бюджет – 69,6 млрд рублей; бюджет муниципальных образований – 2,5 млрд рублей; иные </w:t>
      </w:r>
      <w:r w:rsidR="008346D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источники – 2,6 млрд рублей. Фактическое освоение составило </w:t>
      </w:r>
      <w:r w:rsidR="008346D5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91,0 млрд рублей, или 99,0% от годового плана.</w:t>
      </w:r>
    </w:p>
    <w:p w:rsidR="004C2827" w:rsidRDefault="00C0769C">
      <w:pPr>
        <w:shd w:val="clear" w:color="FFFFFF" w:themeColor="background1" w:fill="FFFFFF" w:themeFill="background1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Информационное освещение 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>рендирование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 xml:space="preserve"> объектов в рамках национальных проектов за 2025 год. 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По данным ежемесячных рейтингов, формируемых АНО «Национальные приоритеты» в автоматизированной информационной системе «Контента»,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апреля 2025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highlight w:val="white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highlight w:val="white"/>
        </w:rPr>
        <w:t xml:space="preserve">гра входит в </w:t>
      </w:r>
      <w:r w:rsidR="008346D5">
        <w:rPr>
          <w:rFonts w:ascii="Times New Roman" w:eastAsia="Times New Roman" w:hAnsi="Times New Roman" w:cs="Times New Roman"/>
          <w:color w:val="000000" w:themeColor="text1"/>
          <w:sz w:val="28"/>
          <w:highlight w:val="white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highlight w:val="white"/>
        </w:rPr>
        <w:t>зеленую зону рейтинга информационного освещения национальных проектов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highlight w:val="white"/>
        </w:rPr>
        <w:t>в регионах России</w:t>
      </w:r>
      <w:r w:rsidR="008346D5">
        <w:rPr>
          <w:rFonts w:ascii="Times New Roman" w:eastAsia="Times New Roman" w:hAnsi="Times New Roman" w:cs="Times New Roman"/>
          <w:color w:val="000000" w:themeColor="text1"/>
          <w:sz w:val="28"/>
          <w:highlight w:val="white"/>
        </w:rPr>
        <w:t>» (зону с наибольшим количество баллов)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p w:rsidR="004C2827" w:rsidRDefault="00C0769C">
      <w:pPr>
        <w:shd w:val="clear" w:color="FFFFFF" w:themeColor="background1" w:fill="FFFFFF" w:themeFill="background1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Процент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брендирования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социально значимых объектов капитального строительства (далее – ОКС) в автономном округе в рамках реализации национальных проектов составляет:</w:t>
      </w:r>
    </w:p>
    <w:p w:rsidR="004C2827" w:rsidRDefault="00C0769C">
      <w:pPr>
        <w:shd w:val="clear" w:color="FFFFFF" w:themeColor="background1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100 % объектов оформлены фирменным стилем бренда «Национальные проекты России» (53 ОКС из 53 подлежащих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брендированию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); </w:t>
      </w:r>
    </w:p>
    <w:p w:rsidR="004C2827" w:rsidRDefault="00C0769C">
      <w:pPr>
        <w:shd w:val="clear" w:color="FFFFFF" w:themeColor="background1" w:fill="FFFFFF" w:themeFill="background1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trike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100 %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брендирование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 QR-кодом для получения обратной связи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 xml:space="preserve">(41 ОКС из 41, подлежащих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брендированию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).</w:t>
      </w:r>
    </w:p>
    <w:p w:rsidR="004C2827" w:rsidRDefault="00C0769C">
      <w:pPr>
        <w:pStyle w:val="afa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Кассовое исполнение региональных проектов, направленных на достижение целей, показателей и решение задач национальных проектов по состоянию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  <w:t>на 1 июня 2026 года.</w:t>
      </w:r>
    </w:p>
    <w:p w:rsidR="004C2827" w:rsidRDefault="00C0769C">
      <w:pPr>
        <w:pStyle w:val="3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На исполнение 147 мероприятий региональных проектов, направленных на достижение целей, показателей и решение задач национальных проектов, в 2026 году заплан</w:t>
      </w:r>
      <w:r w:rsidR="00EE68D1">
        <w:rPr>
          <w:color w:val="000000" w:themeColor="text1"/>
          <w:sz w:val="28"/>
          <w:szCs w:val="28"/>
        </w:rPr>
        <w:t>ировано 66,2 млрд рублей,</w:t>
      </w:r>
      <w:r>
        <w:rPr>
          <w:color w:val="000000" w:themeColor="text1"/>
          <w:sz w:val="28"/>
          <w:szCs w:val="28"/>
        </w:rPr>
        <w:t xml:space="preserve"> из них: федеральный бюджет – 5,4</w:t>
      </w:r>
      <w:r w:rsidR="008346D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млрд рублей;</w:t>
      </w:r>
      <w:r w:rsidR="008346D5">
        <w:rPr>
          <w:color w:val="000000" w:themeColor="text1"/>
          <w:sz w:val="28"/>
          <w:szCs w:val="28"/>
        </w:rPr>
        <w:t xml:space="preserve"> региональный бюджет – </w:t>
      </w:r>
      <w:r>
        <w:rPr>
          <w:color w:val="000000" w:themeColor="text1"/>
          <w:sz w:val="28"/>
          <w:szCs w:val="28"/>
        </w:rPr>
        <w:t>40,7 млрд рублей; бюджет муниципальных образований – 2,4</w:t>
      </w:r>
      <w:r w:rsidR="008346D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млрд рублей; иные источники – 17,7</w:t>
      </w:r>
      <w:r w:rsidR="008346D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млрд рублей. Фактическое освоение по состоянию на 1 июня 2026 года составляет 20,1 млрд рублей или 30,4% от годового плана.</w:t>
      </w:r>
    </w:p>
    <w:p w:rsidR="004C2827" w:rsidRDefault="004C2827">
      <w:pPr>
        <w:pStyle w:val="33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  <w:highlight w:val="white"/>
        </w:rPr>
      </w:pP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Информационное освещение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white"/>
        </w:rPr>
        <w:t>в рамках национальных проектов по состоянию на 1 июня 2026 года.</w:t>
      </w:r>
    </w:p>
    <w:p w:rsidR="004C2827" w:rsidRDefault="00C076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данным ежемесячных рейтингов, формируемых АНО «Национальные приоритеты» в автоматизированной информационной системе «Контента», на 1 июня 2026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Югра занимает лидирующие позиции и входит в группу А</w:t>
      </w:r>
      <w:r w:rsidR="00E47754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="008346D5">
        <w:rPr>
          <w:rFonts w:ascii="Times New Roman" w:eastAsia="Times New Roman" w:hAnsi="Times New Roman" w:cs="Times New Roman"/>
          <w:color w:val="000000"/>
          <w:sz w:val="28"/>
        </w:rPr>
        <w:t>группа с наибольшим количеством баллов. Ранее «зеленая зона»</w:t>
      </w:r>
      <w:r w:rsidR="00E47754">
        <w:rPr>
          <w:rFonts w:ascii="Times New Roman" w:eastAsia="Times New Roman" w:hAnsi="Times New Roman" w:cs="Times New Roman"/>
          <w:color w:val="000000"/>
          <w:sz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4C2827" w:rsidRDefault="004C28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2827" w:rsidRDefault="004C282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C2827">
      <w:headerReference w:type="default" r:id="rId8"/>
      <w:pgSz w:w="11906" w:h="16838"/>
      <w:pgMar w:top="1417" w:right="993" w:bottom="681" w:left="1559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03FEF2A" w16cex:dateUtc="2026-06-23T09:33:00Z"/>
  <w16cex:commentExtensible w16cex:durableId="66E3B5DA" w16cex:dateUtc="2026-06-23T09:32:00Z"/>
  <w16cex:commentExtensible w16cex:durableId="0498CF92" w16cex:dateUtc="2026-06-23T09:33:00Z"/>
  <w16cex:commentExtensible w16cex:durableId="21754B55" w16cex:dateUtc="2026-06-23T09:29:00Z"/>
  <w16cex:commentExtensible w16cex:durableId="50E5FB18" w16cex:dateUtc="2026-06-23T09:28:00Z"/>
  <w16cex:commentExtensible w16cex:durableId="0496B7B9" w16cex:dateUtc="2026-06-23T09:24:00Z"/>
  <w16cex:commentExtensible w16cex:durableId="2B26C7B4" w16cex:dateUtc="2026-06-23T09:2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03FEF2A"/>
  <w16cid:commentId w16cid:paraId="00000002" w16cid:durableId="66E3B5DA"/>
  <w16cid:commentId w16cid:paraId="00000003" w16cid:durableId="0498CF92"/>
  <w16cid:commentId w16cid:paraId="00000004" w16cid:durableId="21754B55"/>
  <w16cid:commentId w16cid:paraId="00000005" w16cid:durableId="50E5FB18"/>
  <w16cid:commentId w16cid:paraId="00000006" w16cid:durableId="0496B7B9"/>
  <w16cid:commentId w16cid:paraId="00000007" w16cid:durableId="2B26C7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840" w:rsidRDefault="008F1840">
      <w:pPr>
        <w:spacing w:after="0" w:line="240" w:lineRule="auto"/>
      </w:pPr>
      <w:r>
        <w:separator/>
      </w:r>
    </w:p>
  </w:endnote>
  <w:endnote w:type="continuationSeparator" w:id="0">
    <w:p w:rsidR="008F1840" w:rsidRDefault="008F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840" w:rsidRDefault="008F1840">
      <w:pPr>
        <w:spacing w:after="0" w:line="240" w:lineRule="auto"/>
      </w:pPr>
      <w:r>
        <w:separator/>
      </w:r>
    </w:p>
  </w:footnote>
  <w:footnote w:type="continuationSeparator" w:id="0">
    <w:p w:rsidR="008F1840" w:rsidRDefault="008F1840">
      <w:pPr>
        <w:spacing w:after="0" w:line="240" w:lineRule="auto"/>
      </w:pPr>
      <w:r>
        <w:continuationSeparator/>
      </w:r>
    </w:p>
  </w:footnote>
  <w:footnote w:id="1">
    <w:p w:rsidR="004C2827" w:rsidRDefault="00C0769C">
      <w:pPr>
        <w:pStyle w:val="af1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В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соответствии с приложением 6 «Порядок определения уровня достижения региональных проектов»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Методических рекомендации по расчету уровня достижения национальных целей развития Российской Федерации, национальных проектов, государственных программ Российской Федерации и их структурных элементов, инициатив социально-экономического развития Российской Федерации, региональных проектов, утвержденных письмом Аппарата Правительства Российской Федерации от 31.05.2025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№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 </w:t>
      </w:r>
      <w:r>
        <w:rPr>
          <w:rFonts w:ascii="Times New Roman" w:eastAsia="Times New Roman" w:hAnsi="Times New Roman" w:cs="Times New Roman"/>
          <w:sz w:val="20"/>
          <w:szCs w:val="20"/>
        </w:rPr>
        <w:t>ДГ-П6-19832</w:t>
      </w:r>
    </w:p>
  </w:footnote>
  <w:footnote w:id="2">
    <w:p w:rsidR="004C2827" w:rsidRDefault="00C0769C">
      <w:pPr>
        <w:pStyle w:val="af1"/>
        <w:spacing w:after="0"/>
        <w:jc w:val="both"/>
      </w:pPr>
      <w:r>
        <w:rPr>
          <w:rStyle w:val="af3"/>
          <w:rFonts w:ascii="Times New Roman" w:eastAsia="Times New Roman" w:hAnsi="Times New Roman" w:cs="Times New Roman"/>
          <w:sz w:val="20"/>
          <w:szCs w:val="20"/>
        </w:rPr>
        <w:footnoteRef/>
      </w:r>
      <w:r>
        <w:rPr>
          <w:rStyle w:val="af3"/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 соответствии с соглашением о реализации регионального проекта «Управление рынком труда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(Ханты-Мансийский автономный округ - Югра)», обеспечивающего достижение показателей и мероприятий (результатов) федерального проекта «Управление рынком труда», входящего в состав национального проекта «Кадры», на территории Ханты-Мансийского автономного округа </w:t>
      </w:r>
      <w:r w:rsidR="00626BB9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Югры, заключенным между Департаментом труда и занятости населения автономного округа и Министерством труда и социальной защиты Российской Федерации от 06.12.2024 № 149-2024-Л10045-1</w:t>
      </w:r>
      <w:r w:rsidR="00626BB9"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и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дополнительным соглашением</w:t>
      </w:r>
      <w:r w:rsidR="00626BB9"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к нему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 от 15.12.2025 № 149-2024-Л10045-1/1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803684"/>
      <w:docPartObj>
        <w:docPartGallery w:val="Page Numbers (Top of Page)"/>
        <w:docPartUnique/>
      </w:docPartObj>
    </w:sdtPr>
    <w:sdtEndPr/>
    <w:sdtContent>
      <w:p w:rsidR="004C2827" w:rsidRDefault="00C0769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rPr>
            <w:rFonts w:ascii="Times New Roman" w:eastAsia="Times New Roman" w:hAnsi="Times New Roman" w:cs="Times New Roman"/>
            <w:sz w:val="20"/>
            <w:szCs w:val="20"/>
          </w:rPr>
          <w:fldChar w:fldCharType="separate"/>
        </w:r>
        <w:r w:rsidR="00A4413B">
          <w:rPr>
            <w:noProof/>
          </w:rPr>
          <w:t>3</w:t>
        </w:r>
        <w:r>
          <w:fldChar w:fldCharType="end"/>
        </w:r>
      </w:p>
    </w:sdtContent>
  </w:sdt>
  <w:p w:rsidR="004C2827" w:rsidRDefault="004C2827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816CC"/>
    <w:multiLevelType w:val="hybridMultilevel"/>
    <w:tmpl w:val="6EB2125A"/>
    <w:lvl w:ilvl="0" w:tplc="7D021A6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A344FA62">
      <w:start w:val="1"/>
      <w:numFmt w:val="lowerLetter"/>
      <w:lvlText w:val="%2."/>
      <w:lvlJc w:val="left"/>
      <w:pPr>
        <w:ind w:left="1789" w:hanging="360"/>
      </w:pPr>
    </w:lvl>
    <w:lvl w:ilvl="2" w:tplc="43FA36C4">
      <w:start w:val="1"/>
      <w:numFmt w:val="lowerRoman"/>
      <w:lvlText w:val="%3."/>
      <w:lvlJc w:val="right"/>
      <w:pPr>
        <w:ind w:left="2509" w:hanging="180"/>
      </w:pPr>
    </w:lvl>
    <w:lvl w:ilvl="3" w:tplc="878C8416">
      <w:start w:val="1"/>
      <w:numFmt w:val="decimal"/>
      <w:lvlText w:val="%4."/>
      <w:lvlJc w:val="left"/>
      <w:pPr>
        <w:ind w:left="3229" w:hanging="360"/>
      </w:pPr>
    </w:lvl>
    <w:lvl w:ilvl="4" w:tplc="D2C08A1A">
      <w:start w:val="1"/>
      <w:numFmt w:val="lowerLetter"/>
      <w:lvlText w:val="%5."/>
      <w:lvlJc w:val="left"/>
      <w:pPr>
        <w:ind w:left="3949" w:hanging="360"/>
      </w:pPr>
    </w:lvl>
    <w:lvl w:ilvl="5" w:tplc="959E44AC">
      <w:start w:val="1"/>
      <w:numFmt w:val="lowerRoman"/>
      <w:lvlText w:val="%6."/>
      <w:lvlJc w:val="right"/>
      <w:pPr>
        <w:ind w:left="4669" w:hanging="180"/>
      </w:pPr>
    </w:lvl>
    <w:lvl w:ilvl="6" w:tplc="08BC74EC">
      <w:start w:val="1"/>
      <w:numFmt w:val="decimal"/>
      <w:lvlText w:val="%7."/>
      <w:lvlJc w:val="left"/>
      <w:pPr>
        <w:ind w:left="5389" w:hanging="360"/>
      </w:pPr>
    </w:lvl>
    <w:lvl w:ilvl="7" w:tplc="0E3A0314">
      <w:start w:val="1"/>
      <w:numFmt w:val="lowerLetter"/>
      <w:lvlText w:val="%8."/>
      <w:lvlJc w:val="left"/>
      <w:pPr>
        <w:ind w:left="6109" w:hanging="360"/>
      </w:pPr>
    </w:lvl>
    <w:lvl w:ilvl="8" w:tplc="501C98F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897D18"/>
    <w:multiLevelType w:val="hybridMultilevel"/>
    <w:tmpl w:val="C7189964"/>
    <w:lvl w:ilvl="0" w:tplc="0F1A9FA6">
      <w:start w:val="1"/>
      <w:numFmt w:val="decimal"/>
      <w:lvlText w:val="%1."/>
      <w:lvlJc w:val="left"/>
      <w:pPr>
        <w:ind w:left="1418" w:hanging="360"/>
      </w:pPr>
    </w:lvl>
    <w:lvl w:ilvl="1" w:tplc="52026F0C">
      <w:start w:val="1"/>
      <w:numFmt w:val="lowerLetter"/>
      <w:lvlText w:val="%2."/>
      <w:lvlJc w:val="left"/>
      <w:pPr>
        <w:ind w:left="2138" w:hanging="360"/>
      </w:pPr>
    </w:lvl>
    <w:lvl w:ilvl="2" w:tplc="A4586B84">
      <w:start w:val="1"/>
      <w:numFmt w:val="lowerRoman"/>
      <w:lvlText w:val="%3."/>
      <w:lvlJc w:val="right"/>
      <w:pPr>
        <w:ind w:left="2858" w:hanging="180"/>
      </w:pPr>
    </w:lvl>
    <w:lvl w:ilvl="3" w:tplc="1B48E51E">
      <w:start w:val="1"/>
      <w:numFmt w:val="decimal"/>
      <w:lvlText w:val="%4."/>
      <w:lvlJc w:val="left"/>
      <w:pPr>
        <w:ind w:left="3578" w:hanging="360"/>
      </w:pPr>
    </w:lvl>
    <w:lvl w:ilvl="4" w:tplc="54BAD60C">
      <w:start w:val="1"/>
      <w:numFmt w:val="lowerLetter"/>
      <w:lvlText w:val="%5."/>
      <w:lvlJc w:val="left"/>
      <w:pPr>
        <w:ind w:left="4298" w:hanging="360"/>
      </w:pPr>
    </w:lvl>
    <w:lvl w:ilvl="5" w:tplc="27ECD55C">
      <w:start w:val="1"/>
      <w:numFmt w:val="lowerRoman"/>
      <w:lvlText w:val="%6."/>
      <w:lvlJc w:val="right"/>
      <w:pPr>
        <w:ind w:left="5018" w:hanging="180"/>
      </w:pPr>
    </w:lvl>
    <w:lvl w:ilvl="6" w:tplc="A3B4B794">
      <w:start w:val="1"/>
      <w:numFmt w:val="decimal"/>
      <w:lvlText w:val="%7."/>
      <w:lvlJc w:val="left"/>
      <w:pPr>
        <w:ind w:left="5738" w:hanging="360"/>
      </w:pPr>
    </w:lvl>
    <w:lvl w:ilvl="7" w:tplc="58145614">
      <w:start w:val="1"/>
      <w:numFmt w:val="lowerLetter"/>
      <w:lvlText w:val="%8."/>
      <w:lvlJc w:val="left"/>
      <w:pPr>
        <w:ind w:left="6458" w:hanging="360"/>
      </w:pPr>
    </w:lvl>
    <w:lvl w:ilvl="8" w:tplc="D39CC6CC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E265898"/>
    <w:multiLevelType w:val="hybridMultilevel"/>
    <w:tmpl w:val="328EE600"/>
    <w:lvl w:ilvl="0" w:tplc="09A8B272">
      <w:start w:val="1"/>
      <w:numFmt w:val="decimal"/>
      <w:lvlText w:val="%1."/>
      <w:lvlJc w:val="left"/>
      <w:pPr>
        <w:ind w:left="1418" w:hanging="360"/>
      </w:pPr>
    </w:lvl>
    <w:lvl w:ilvl="1" w:tplc="6FDCBE26">
      <w:start w:val="1"/>
      <w:numFmt w:val="lowerLetter"/>
      <w:lvlText w:val="%2."/>
      <w:lvlJc w:val="left"/>
      <w:pPr>
        <w:ind w:left="2138" w:hanging="360"/>
      </w:pPr>
    </w:lvl>
    <w:lvl w:ilvl="2" w:tplc="3CA02E72">
      <w:start w:val="1"/>
      <w:numFmt w:val="lowerRoman"/>
      <w:lvlText w:val="%3."/>
      <w:lvlJc w:val="right"/>
      <w:pPr>
        <w:ind w:left="2858" w:hanging="180"/>
      </w:pPr>
    </w:lvl>
    <w:lvl w:ilvl="3" w:tplc="4CA4B078">
      <w:start w:val="1"/>
      <w:numFmt w:val="decimal"/>
      <w:lvlText w:val="%4."/>
      <w:lvlJc w:val="left"/>
      <w:pPr>
        <w:ind w:left="3578" w:hanging="360"/>
      </w:pPr>
    </w:lvl>
    <w:lvl w:ilvl="4" w:tplc="78B8BD28">
      <w:start w:val="1"/>
      <w:numFmt w:val="lowerLetter"/>
      <w:lvlText w:val="%5."/>
      <w:lvlJc w:val="left"/>
      <w:pPr>
        <w:ind w:left="4298" w:hanging="360"/>
      </w:pPr>
    </w:lvl>
    <w:lvl w:ilvl="5" w:tplc="1B224828">
      <w:start w:val="1"/>
      <w:numFmt w:val="lowerRoman"/>
      <w:lvlText w:val="%6."/>
      <w:lvlJc w:val="right"/>
      <w:pPr>
        <w:ind w:left="5018" w:hanging="180"/>
      </w:pPr>
    </w:lvl>
    <w:lvl w:ilvl="6" w:tplc="82604402">
      <w:start w:val="1"/>
      <w:numFmt w:val="decimal"/>
      <w:lvlText w:val="%7."/>
      <w:lvlJc w:val="left"/>
      <w:pPr>
        <w:ind w:left="5738" w:hanging="360"/>
      </w:pPr>
    </w:lvl>
    <w:lvl w:ilvl="7" w:tplc="566A9FA4">
      <w:start w:val="1"/>
      <w:numFmt w:val="lowerLetter"/>
      <w:lvlText w:val="%8."/>
      <w:lvlJc w:val="left"/>
      <w:pPr>
        <w:ind w:left="6458" w:hanging="360"/>
      </w:pPr>
    </w:lvl>
    <w:lvl w:ilvl="8" w:tplc="E494AD56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1FCF0350"/>
    <w:multiLevelType w:val="hybridMultilevel"/>
    <w:tmpl w:val="A9D4CEC6"/>
    <w:lvl w:ilvl="0" w:tplc="417EF70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8F66B232">
      <w:start w:val="1"/>
      <w:numFmt w:val="lowerLetter"/>
      <w:lvlText w:val="%2."/>
      <w:lvlJc w:val="left"/>
      <w:pPr>
        <w:ind w:left="1789" w:hanging="360"/>
      </w:pPr>
    </w:lvl>
    <w:lvl w:ilvl="2" w:tplc="CF86BD90">
      <w:start w:val="1"/>
      <w:numFmt w:val="lowerRoman"/>
      <w:lvlText w:val="%3."/>
      <w:lvlJc w:val="right"/>
      <w:pPr>
        <w:ind w:left="2509" w:hanging="180"/>
      </w:pPr>
    </w:lvl>
    <w:lvl w:ilvl="3" w:tplc="B0B455D4">
      <w:start w:val="1"/>
      <w:numFmt w:val="decimal"/>
      <w:lvlText w:val="%4."/>
      <w:lvlJc w:val="left"/>
      <w:pPr>
        <w:ind w:left="3229" w:hanging="360"/>
      </w:pPr>
    </w:lvl>
    <w:lvl w:ilvl="4" w:tplc="2F24E3B4">
      <w:start w:val="1"/>
      <w:numFmt w:val="lowerLetter"/>
      <w:lvlText w:val="%5."/>
      <w:lvlJc w:val="left"/>
      <w:pPr>
        <w:ind w:left="3949" w:hanging="360"/>
      </w:pPr>
    </w:lvl>
    <w:lvl w:ilvl="5" w:tplc="FD4AC528">
      <w:start w:val="1"/>
      <w:numFmt w:val="lowerRoman"/>
      <w:lvlText w:val="%6."/>
      <w:lvlJc w:val="right"/>
      <w:pPr>
        <w:ind w:left="4669" w:hanging="180"/>
      </w:pPr>
    </w:lvl>
    <w:lvl w:ilvl="6" w:tplc="22707A2E">
      <w:start w:val="1"/>
      <w:numFmt w:val="decimal"/>
      <w:lvlText w:val="%7."/>
      <w:lvlJc w:val="left"/>
      <w:pPr>
        <w:ind w:left="5389" w:hanging="360"/>
      </w:pPr>
    </w:lvl>
    <w:lvl w:ilvl="7" w:tplc="A75E453E">
      <w:start w:val="1"/>
      <w:numFmt w:val="lowerLetter"/>
      <w:lvlText w:val="%8."/>
      <w:lvlJc w:val="left"/>
      <w:pPr>
        <w:ind w:left="6109" w:hanging="360"/>
      </w:pPr>
    </w:lvl>
    <w:lvl w:ilvl="8" w:tplc="A69ADD72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216244"/>
    <w:multiLevelType w:val="hybridMultilevel"/>
    <w:tmpl w:val="1A208D6A"/>
    <w:lvl w:ilvl="0" w:tplc="C24EC0B8">
      <w:start w:val="1"/>
      <w:numFmt w:val="decimal"/>
      <w:lvlText w:val="%1."/>
      <w:lvlJc w:val="left"/>
      <w:pPr>
        <w:ind w:left="1418" w:hanging="360"/>
      </w:pPr>
    </w:lvl>
    <w:lvl w:ilvl="1" w:tplc="C958B79E">
      <w:start w:val="1"/>
      <w:numFmt w:val="lowerLetter"/>
      <w:lvlText w:val="%2."/>
      <w:lvlJc w:val="left"/>
      <w:pPr>
        <w:ind w:left="2138" w:hanging="360"/>
      </w:pPr>
    </w:lvl>
    <w:lvl w:ilvl="2" w:tplc="B5AE5EAA">
      <w:start w:val="1"/>
      <w:numFmt w:val="lowerRoman"/>
      <w:lvlText w:val="%3."/>
      <w:lvlJc w:val="right"/>
      <w:pPr>
        <w:ind w:left="2858" w:hanging="180"/>
      </w:pPr>
    </w:lvl>
    <w:lvl w:ilvl="3" w:tplc="0C380EE2">
      <w:start w:val="1"/>
      <w:numFmt w:val="decimal"/>
      <w:lvlText w:val="%4."/>
      <w:lvlJc w:val="left"/>
      <w:pPr>
        <w:ind w:left="3578" w:hanging="360"/>
      </w:pPr>
    </w:lvl>
    <w:lvl w:ilvl="4" w:tplc="60E0DEAC">
      <w:start w:val="1"/>
      <w:numFmt w:val="lowerLetter"/>
      <w:lvlText w:val="%5."/>
      <w:lvlJc w:val="left"/>
      <w:pPr>
        <w:ind w:left="4298" w:hanging="360"/>
      </w:pPr>
    </w:lvl>
    <w:lvl w:ilvl="5" w:tplc="2760E7EE">
      <w:start w:val="1"/>
      <w:numFmt w:val="lowerRoman"/>
      <w:lvlText w:val="%6."/>
      <w:lvlJc w:val="right"/>
      <w:pPr>
        <w:ind w:left="5018" w:hanging="180"/>
      </w:pPr>
    </w:lvl>
    <w:lvl w:ilvl="6" w:tplc="4CFE3C30">
      <w:start w:val="1"/>
      <w:numFmt w:val="decimal"/>
      <w:lvlText w:val="%7."/>
      <w:lvlJc w:val="left"/>
      <w:pPr>
        <w:ind w:left="5738" w:hanging="360"/>
      </w:pPr>
    </w:lvl>
    <w:lvl w:ilvl="7" w:tplc="8C0ABE36">
      <w:start w:val="1"/>
      <w:numFmt w:val="lowerLetter"/>
      <w:lvlText w:val="%8."/>
      <w:lvlJc w:val="left"/>
      <w:pPr>
        <w:ind w:left="6458" w:hanging="360"/>
      </w:pPr>
    </w:lvl>
    <w:lvl w:ilvl="8" w:tplc="ACE2F14C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2A6C2788"/>
    <w:multiLevelType w:val="hybridMultilevel"/>
    <w:tmpl w:val="A9FA4B3A"/>
    <w:lvl w:ilvl="0" w:tplc="5F802C74">
      <w:start w:val="1"/>
      <w:numFmt w:val="decimal"/>
      <w:lvlText w:val="%1."/>
      <w:lvlJc w:val="left"/>
      <w:pPr>
        <w:ind w:left="1418" w:hanging="360"/>
      </w:pPr>
    </w:lvl>
    <w:lvl w:ilvl="1" w:tplc="E7809FA0">
      <w:start w:val="1"/>
      <w:numFmt w:val="lowerLetter"/>
      <w:lvlText w:val="%2."/>
      <w:lvlJc w:val="left"/>
      <w:pPr>
        <w:ind w:left="2138" w:hanging="360"/>
      </w:pPr>
    </w:lvl>
    <w:lvl w:ilvl="2" w:tplc="405EC660">
      <w:start w:val="1"/>
      <w:numFmt w:val="lowerRoman"/>
      <w:lvlText w:val="%3."/>
      <w:lvlJc w:val="right"/>
      <w:pPr>
        <w:ind w:left="2858" w:hanging="180"/>
      </w:pPr>
    </w:lvl>
    <w:lvl w:ilvl="3" w:tplc="FFFC2B60">
      <w:start w:val="1"/>
      <w:numFmt w:val="decimal"/>
      <w:lvlText w:val="%4."/>
      <w:lvlJc w:val="left"/>
      <w:pPr>
        <w:ind w:left="3578" w:hanging="360"/>
      </w:pPr>
    </w:lvl>
    <w:lvl w:ilvl="4" w:tplc="81AC1C7E">
      <w:start w:val="1"/>
      <w:numFmt w:val="lowerLetter"/>
      <w:lvlText w:val="%5."/>
      <w:lvlJc w:val="left"/>
      <w:pPr>
        <w:ind w:left="4298" w:hanging="360"/>
      </w:pPr>
    </w:lvl>
    <w:lvl w:ilvl="5" w:tplc="80C6D0CC">
      <w:start w:val="1"/>
      <w:numFmt w:val="lowerRoman"/>
      <w:lvlText w:val="%6."/>
      <w:lvlJc w:val="right"/>
      <w:pPr>
        <w:ind w:left="5018" w:hanging="180"/>
      </w:pPr>
    </w:lvl>
    <w:lvl w:ilvl="6" w:tplc="DD8039D2">
      <w:start w:val="1"/>
      <w:numFmt w:val="decimal"/>
      <w:lvlText w:val="%7."/>
      <w:lvlJc w:val="left"/>
      <w:pPr>
        <w:ind w:left="5738" w:hanging="360"/>
      </w:pPr>
    </w:lvl>
    <w:lvl w:ilvl="7" w:tplc="9D1CD328">
      <w:start w:val="1"/>
      <w:numFmt w:val="lowerLetter"/>
      <w:lvlText w:val="%8."/>
      <w:lvlJc w:val="left"/>
      <w:pPr>
        <w:ind w:left="6458" w:hanging="360"/>
      </w:pPr>
    </w:lvl>
    <w:lvl w:ilvl="8" w:tplc="62748F0A">
      <w:start w:val="1"/>
      <w:numFmt w:val="lowerRoman"/>
      <w:lvlText w:val="%9."/>
      <w:lvlJc w:val="right"/>
      <w:pPr>
        <w:ind w:left="7178" w:hanging="180"/>
      </w:pPr>
    </w:lvl>
  </w:abstractNum>
  <w:abstractNum w:abstractNumId="6" w15:restartNumberingAfterBreak="0">
    <w:nsid w:val="2EA47D5D"/>
    <w:multiLevelType w:val="hybridMultilevel"/>
    <w:tmpl w:val="5CA6CD82"/>
    <w:lvl w:ilvl="0" w:tplc="8800EBC8">
      <w:start w:val="1"/>
      <w:numFmt w:val="bullet"/>
      <w:lvlText w:val="–"/>
      <w:lvlJc w:val="left"/>
      <w:pPr>
        <w:ind w:left="1429" w:hanging="360"/>
      </w:pPr>
      <w:rPr>
        <w:rFonts w:ascii="Liberation Sans" w:eastAsia="Liberation Sans" w:hAnsi="Liberation Sans" w:cs="Liberation Sans" w:hint="default"/>
      </w:rPr>
    </w:lvl>
    <w:lvl w:ilvl="1" w:tplc="F1FCD62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1E3AED54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7902CC3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1FF2F8C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377E3F9E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F940C47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2BCC779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79308BD4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31F70B6"/>
    <w:multiLevelType w:val="hybridMultilevel"/>
    <w:tmpl w:val="6BA29E5A"/>
    <w:lvl w:ilvl="0" w:tplc="888AB4F0">
      <w:start w:val="1"/>
      <w:numFmt w:val="decimal"/>
      <w:lvlText w:val="%1."/>
      <w:lvlJc w:val="left"/>
      <w:pPr>
        <w:ind w:left="1418" w:hanging="360"/>
      </w:pPr>
    </w:lvl>
    <w:lvl w:ilvl="1" w:tplc="022CB110">
      <w:start w:val="1"/>
      <w:numFmt w:val="lowerLetter"/>
      <w:lvlText w:val="%2."/>
      <w:lvlJc w:val="left"/>
      <w:pPr>
        <w:ind w:left="2138" w:hanging="360"/>
      </w:pPr>
    </w:lvl>
    <w:lvl w:ilvl="2" w:tplc="683C4130">
      <w:start w:val="1"/>
      <w:numFmt w:val="lowerRoman"/>
      <w:lvlText w:val="%3."/>
      <w:lvlJc w:val="right"/>
      <w:pPr>
        <w:ind w:left="2858" w:hanging="180"/>
      </w:pPr>
    </w:lvl>
    <w:lvl w:ilvl="3" w:tplc="5EEC2190">
      <w:start w:val="1"/>
      <w:numFmt w:val="decimal"/>
      <w:lvlText w:val="%4."/>
      <w:lvlJc w:val="left"/>
      <w:pPr>
        <w:ind w:left="3578" w:hanging="360"/>
      </w:pPr>
    </w:lvl>
    <w:lvl w:ilvl="4" w:tplc="135612C4">
      <w:start w:val="1"/>
      <w:numFmt w:val="lowerLetter"/>
      <w:lvlText w:val="%5."/>
      <w:lvlJc w:val="left"/>
      <w:pPr>
        <w:ind w:left="4298" w:hanging="360"/>
      </w:pPr>
    </w:lvl>
    <w:lvl w:ilvl="5" w:tplc="43D006E2">
      <w:start w:val="1"/>
      <w:numFmt w:val="lowerRoman"/>
      <w:lvlText w:val="%6."/>
      <w:lvlJc w:val="right"/>
      <w:pPr>
        <w:ind w:left="5018" w:hanging="180"/>
      </w:pPr>
    </w:lvl>
    <w:lvl w:ilvl="6" w:tplc="6AA491B8">
      <w:start w:val="1"/>
      <w:numFmt w:val="decimal"/>
      <w:lvlText w:val="%7."/>
      <w:lvlJc w:val="left"/>
      <w:pPr>
        <w:ind w:left="5738" w:hanging="360"/>
      </w:pPr>
    </w:lvl>
    <w:lvl w:ilvl="7" w:tplc="D88E6692">
      <w:start w:val="1"/>
      <w:numFmt w:val="lowerLetter"/>
      <w:lvlText w:val="%8."/>
      <w:lvlJc w:val="left"/>
      <w:pPr>
        <w:ind w:left="6458" w:hanging="360"/>
      </w:pPr>
    </w:lvl>
    <w:lvl w:ilvl="8" w:tplc="89AE4D34">
      <w:start w:val="1"/>
      <w:numFmt w:val="lowerRoman"/>
      <w:lvlText w:val="%9."/>
      <w:lvlJc w:val="right"/>
      <w:pPr>
        <w:ind w:left="7178" w:hanging="180"/>
      </w:pPr>
    </w:lvl>
  </w:abstractNum>
  <w:abstractNum w:abstractNumId="8" w15:restartNumberingAfterBreak="0">
    <w:nsid w:val="38BA7C08"/>
    <w:multiLevelType w:val="hybridMultilevel"/>
    <w:tmpl w:val="419AFC12"/>
    <w:lvl w:ilvl="0" w:tplc="FA0C5784">
      <w:start w:val="1"/>
      <w:numFmt w:val="decimal"/>
      <w:lvlText w:val="%1."/>
      <w:lvlJc w:val="right"/>
      <w:pPr>
        <w:ind w:left="709" w:hanging="360"/>
      </w:pPr>
      <w:rPr>
        <w:rFonts w:ascii="Liberation Sans" w:eastAsia="Liberation Sans" w:hAnsi="Liberation Sans" w:cs="Liberation Sans"/>
        <w:color w:val="000000"/>
        <w:sz w:val="24"/>
      </w:rPr>
    </w:lvl>
    <w:lvl w:ilvl="1" w:tplc="E1724E92">
      <w:start w:val="1"/>
      <w:numFmt w:val="decimal"/>
      <w:lvlText w:val="%2."/>
      <w:lvlJc w:val="right"/>
      <w:pPr>
        <w:ind w:left="1429" w:hanging="360"/>
      </w:pPr>
    </w:lvl>
    <w:lvl w:ilvl="2" w:tplc="B71C5C0E">
      <w:start w:val="1"/>
      <w:numFmt w:val="decimal"/>
      <w:lvlText w:val="%3."/>
      <w:lvlJc w:val="right"/>
      <w:pPr>
        <w:ind w:left="2149" w:hanging="180"/>
      </w:pPr>
    </w:lvl>
    <w:lvl w:ilvl="3" w:tplc="EEBEA6CE">
      <w:start w:val="1"/>
      <w:numFmt w:val="decimal"/>
      <w:lvlText w:val="%4."/>
      <w:lvlJc w:val="right"/>
      <w:pPr>
        <w:ind w:left="2869" w:hanging="360"/>
      </w:pPr>
    </w:lvl>
    <w:lvl w:ilvl="4" w:tplc="B784B592">
      <w:start w:val="1"/>
      <w:numFmt w:val="decimal"/>
      <w:lvlText w:val="%5."/>
      <w:lvlJc w:val="right"/>
      <w:pPr>
        <w:ind w:left="3589" w:hanging="360"/>
      </w:pPr>
    </w:lvl>
    <w:lvl w:ilvl="5" w:tplc="54E427D0">
      <w:start w:val="1"/>
      <w:numFmt w:val="decimal"/>
      <w:lvlText w:val="%6."/>
      <w:lvlJc w:val="right"/>
      <w:pPr>
        <w:ind w:left="4309" w:hanging="180"/>
      </w:pPr>
    </w:lvl>
    <w:lvl w:ilvl="6" w:tplc="995284AC">
      <w:start w:val="1"/>
      <w:numFmt w:val="decimal"/>
      <w:lvlText w:val="%7."/>
      <w:lvlJc w:val="right"/>
      <w:pPr>
        <w:ind w:left="5029" w:hanging="360"/>
      </w:pPr>
    </w:lvl>
    <w:lvl w:ilvl="7" w:tplc="6292E1AC">
      <w:start w:val="1"/>
      <w:numFmt w:val="decimal"/>
      <w:lvlText w:val="%8."/>
      <w:lvlJc w:val="right"/>
      <w:pPr>
        <w:ind w:left="5749" w:hanging="360"/>
      </w:pPr>
    </w:lvl>
    <w:lvl w:ilvl="8" w:tplc="2C9CE0D2">
      <w:start w:val="1"/>
      <w:numFmt w:val="decimal"/>
      <w:lvlText w:val="%9."/>
      <w:lvlJc w:val="right"/>
      <w:pPr>
        <w:ind w:left="6469" w:hanging="180"/>
      </w:pPr>
    </w:lvl>
  </w:abstractNum>
  <w:abstractNum w:abstractNumId="9" w15:restartNumberingAfterBreak="0">
    <w:nsid w:val="3A725CB6"/>
    <w:multiLevelType w:val="hybridMultilevel"/>
    <w:tmpl w:val="0F20C334"/>
    <w:lvl w:ilvl="0" w:tplc="5050926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C7A20D4E">
      <w:start w:val="1"/>
      <w:numFmt w:val="lowerLetter"/>
      <w:lvlText w:val="%2."/>
      <w:lvlJc w:val="left"/>
      <w:pPr>
        <w:ind w:left="1789" w:hanging="360"/>
      </w:pPr>
    </w:lvl>
    <w:lvl w:ilvl="2" w:tplc="EA822772">
      <w:start w:val="1"/>
      <w:numFmt w:val="lowerRoman"/>
      <w:lvlText w:val="%3."/>
      <w:lvlJc w:val="right"/>
      <w:pPr>
        <w:ind w:left="2509" w:hanging="180"/>
      </w:pPr>
    </w:lvl>
    <w:lvl w:ilvl="3" w:tplc="B2DE6122">
      <w:start w:val="1"/>
      <w:numFmt w:val="decimal"/>
      <w:lvlText w:val="%4."/>
      <w:lvlJc w:val="left"/>
      <w:pPr>
        <w:ind w:left="3229" w:hanging="360"/>
      </w:pPr>
    </w:lvl>
    <w:lvl w:ilvl="4" w:tplc="AD422D58">
      <w:start w:val="1"/>
      <w:numFmt w:val="lowerLetter"/>
      <w:lvlText w:val="%5."/>
      <w:lvlJc w:val="left"/>
      <w:pPr>
        <w:ind w:left="3949" w:hanging="360"/>
      </w:pPr>
    </w:lvl>
    <w:lvl w:ilvl="5" w:tplc="18DAE5A0">
      <w:start w:val="1"/>
      <w:numFmt w:val="lowerRoman"/>
      <w:lvlText w:val="%6."/>
      <w:lvlJc w:val="right"/>
      <w:pPr>
        <w:ind w:left="4669" w:hanging="180"/>
      </w:pPr>
    </w:lvl>
    <w:lvl w:ilvl="6" w:tplc="E80EF596">
      <w:start w:val="1"/>
      <w:numFmt w:val="decimal"/>
      <w:lvlText w:val="%7."/>
      <w:lvlJc w:val="left"/>
      <w:pPr>
        <w:ind w:left="5389" w:hanging="360"/>
      </w:pPr>
    </w:lvl>
    <w:lvl w:ilvl="7" w:tplc="FF40033E">
      <w:start w:val="1"/>
      <w:numFmt w:val="lowerLetter"/>
      <w:lvlText w:val="%8."/>
      <w:lvlJc w:val="left"/>
      <w:pPr>
        <w:ind w:left="6109" w:hanging="360"/>
      </w:pPr>
    </w:lvl>
    <w:lvl w:ilvl="8" w:tplc="CAA83C22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B1E0553"/>
    <w:multiLevelType w:val="hybridMultilevel"/>
    <w:tmpl w:val="D0C8027A"/>
    <w:lvl w:ilvl="0" w:tplc="4A60D3B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EBF00C8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A1B0689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14E2AA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F0FA2CD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C7A0F37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EA5EA4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FDD69D0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D4F0794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11" w15:restartNumberingAfterBreak="0">
    <w:nsid w:val="50644E67"/>
    <w:multiLevelType w:val="hybridMultilevel"/>
    <w:tmpl w:val="338E4ED0"/>
    <w:lvl w:ilvl="0" w:tplc="E712545A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7A220FC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8CE88B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AF84FB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6860E4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9B2F05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6E85F3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6A88F0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0060CB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4741D68"/>
    <w:multiLevelType w:val="hybridMultilevel"/>
    <w:tmpl w:val="C89EE884"/>
    <w:lvl w:ilvl="0" w:tplc="BCC0B0C0">
      <w:start w:val="1"/>
      <w:numFmt w:val="decimal"/>
      <w:lvlText w:val="%1."/>
      <w:lvlJc w:val="left"/>
      <w:pPr>
        <w:ind w:left="1418" w:hanging="360"/>
      </w:pPr>
    </w:lvl>
    <w:lvl w:ilvl="1" w:tplc="5B96056C">
      <w:start w:val="1"/>
      <w:numFmt w:val="lowerLetter"/>
      <w:lvlText w:val="%2."/>
      <w:lvlJc w:val="left"/>
      <w:pPr>
        <w:ind w:left="2138" w:hanging="360"/>
      </w:pPr>
    </w:lvl>
    <w:lvl w:ilvl="2" w:tplc="4822B13C">
      <w:start w:val="1"/>
      <w:numFmt w:val="lowerRoman"/>
      <w:lvlText w:val="%3."/>
      <w:lvlJc w:val="right"/>
      <w:pPr>
        <w:ind w:left="2858" w:hanging="180"/>
      </w:pPr>
    </w:lvl>
    <w:lvl w:ilvl="3" w:tplc="FB7ED16C">
      <w:start w:val="1"/>
      <w:numFmt w:val="decimal"/>
      <w:lvlText w:val="%4."/>
      <w:lvlJc w:val="left"/>
      <w:pPr>
        <w:ind w:left="3578" w:hanging="360"/>
      </w:pPr>
    </w:lvl>
    <w:lvl w:ilvl="4" w:tplc="D3085FFA">
      <w:start w:val="1"/>
      <w:numFmt w:val="lowerLetter"/>
      <w:lvlText w:val="%5."/>
      <w:lvlJc w:val="left"/>
      <w:pPr>
        <w:ind w:left="4298" w:hanging="360"/>
      </w:pPr>
    </w:lvl>
    <w:lvl w:ilvl="5" w:tplc="55BEE46E">
      <w:start w:val="1"/>
      <w:numFmt w:val="lowerRoman"/>
      <w:lvlText w:val="%6."/>
      <w:lvlJc w:val="right"/>
      <w:pPr>
        <w:ind w:left="5018" w:hanging="180"/>
      </w:pPr>
    </w:lvl>
    <w:lvl w:ilvl="6" w:tplc="CCDEF13C">
      <w:start w:val="1"/>
      <w:numFmt w:val="decimal"/>
      <w:lvlText w:val="%7."/>
      <w:lvlJc w:val="left"/>
      <w:pPr>
        <w:ind w:left="5738" w:hanging="360"/>
      </w:pPr>
    </w:lvl>
    <w:lvl w:ilvl="7" w:tplc="2AEC0F60">
      <w:start w:val="1"/>
      <w:numFmt w:val="lowerLetter"/>
      <w:lvlText w:val="%8."/>
      <w:lvlJc w:val="left"/>
      <w:pPr>
        <w:ind w:left="6458" w:hanging="360"/>
      </w:pPr>
    </w:lvl>
    <w:lvl w:ilvl="8" w:tplc="2F646118">
      <w:start w:val="1"/>
      <w:numFmt w:val="lowerRoman"/>
      <w:lvlText w:val="%9."/>
      <w:lvlJc w:val="right"/>
      <w:pPr>
        <w:ind w:left="7178" w:hanging="180"/>
      </w:pPr>
    </w:lvl>
  </w:abstractNum>
  <w:abstractNum w:abstractNumId="13" w15:restartNumberingAfterBreak="0">
    <w:nsid w:val="720F7594"/>
    <w:multiLevelType w:val="hybridMultilevel"/>
    <w:tmpl w:val="0F7A1B6A"/>
    <w:lvl w:ilvl="0" w:tplc="F63C097E">
      <w:start w:val="1"/>
      <w:numFmt w:val="decimal"/>
      <w:lvlText w:val="%1."/>
      <w:lvlJc w:val="left"/>
      <w:pPr>
        <w:ind w:left="1418" w:hanging="360"/>
      </w:pPr>
    </w:lvl>
    <w:lvl w:ilvl="1" w:tplc="A8601DE6">
      <w:start w:val="1"/>
      <w:numFmt w:val="lowerLetter"/>
      <w:lvlText w:val="%2."/>
      <w:lvlJc w:val="left"/>
      <w:pPr>
        <w:ind w:left="2138" w:hanging="360"/>
      </w:pPr>
    </w:lvl>
    <w:lvl w:ilvl="2" w:tplc="5F9E8548">
      <w:start w:val="1"/>
      <w:numFmt w:val="lowerRoman"/>
      <w:lvlText w:val="%3."/>
      <w:lvlJc w:val="right"/>
      <w:pPr>
        <w:ind w:left="2858" w:hanging="180"/>
      </w:pPr>
    </w:lvl>
    <w:lvl w:ilvl="3" w:tplc="A008FF76">
      <w:start w:val="1"/>
      <w:numFmt w:val="decimal"/>
      <w:lvlText w:val="%4."/>
      <w:lvlJc w:val="left"/>
      <w:pPr>
        <w:ind w:left="3578" w:hanging="360"/>
      </w:pPr>
    </w:lvl>
    <w:lvl w:ilvl="4" w:tplc="206E79BC">
      <w:start w:val="1"/>
      <w:numFmt w:val="lowerLetter"/>
      <w:lvlText w:val="%5."/>
      <w:lvlJc w:val="left"/>
      <w:pPr>
        <w:ind w:left="4298" w:hanging="360"/>
      </w:pPr>
    </w:lvl>
    <w:lvl w:ilvl="5" w:tplc="9E22FAD4">
      <w:start w:val="1"/>
      <w:numFmt w:val="lowerRoman"/>
      <w:lvlText w:val="%6."/>
      <w:lvlJc w:val="right"/>
      <w:pPr>
        <w:ind w:left="5018" w:hanging="180"/>
      </w:pPr>
    </w:lvl>
    <w:lvl w:ilvl="6" w:tplc="194E18D4">
      <w:start w:val="1"/>
      <w:numFmt w:val="decimal"/>
      <w:lvlText w:val="%7."/>
      <w:lvlJc w:val="left"/>
      <w:pPr>
        <w:ind w:left="5738" w:hanging="360"/>
      </w:pPr>
    </w:lvl>
    <w:lvl w:ilvl="7" w:tplc="F9B67DA2">
      <w:start w:val="1"/>
      <w:numFmt w:val="lowerLetter"/>
      <w:lvlText w:val="%8."/>
      <w:lvlJc w:val="left"/>
      <w:pPr>
        <w:ind w:left="6458" w:hanging="360"/>
      </w:pPr>
    </w:lvl>
    <w:lvl w:ilvl="8" w:tplc="318E656E">
      <w:start w:val="1"/>
      <w:numFmt w:val="lowerRoman"/>
      <w:lvlText w:val="%9."/>
      <w:lvlJc w:val="right"/>
      <w:pPr>
        <w:ind w:left="7178" w:hanging="180"/>
      </w:pPr>
    </w:lvl>
  </w:abstractNum>
  <w:abstractNum w:abstractNumId="14" w15:restartNumberingAfterBreak="0">
    <w:nsid w:val="795506C7"/>
    <w:multiLevelType w:val="hybridMultilevel"/>
    <w:tmpl w:val="6CC8B7F4"/>
    <w:lvl w:ilvl="0" w:tplc="94F4C896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C3A41B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4A2F42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96E57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C2243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82E83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A7C30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F5C97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10F90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A5D1890"/>
    <w:multiLevelType w:val="hybridMultilevel"/>
    <w:tmpl w:val="F86C1372"/>
    <w:lvl w:ilvl="0" w:tplc="73A616D6">
      <w:start w:val="1"/>
      <w:numFmt w:val="decimal"/>
      <w:lvlText w:val="%1."/>
      <w:lvlJc w:val="left"/>
      <w:pPr>
        <w:ind w:left="1418" w:hanging="360"/>
      </w:pPr>
    </w:lvl>
    <w:lvl w:ilvl="1" w:tplc="7B62F3F8">
      <w:start w:val="1"/>
      <w:numFmt w:val="lowerLetter"/>
      <w:lvlText w:val="%2."/>
      <w:lvlJc w:val="left"/>
      <w:pPr>
        <w:ind w:left="2138" w:hanging="360"/>
      </w:pPr>
    </w:lvl>
    <w:lvl w:ilvl="2" w:tplc="F1E6AF4A">
      <w:start w:val="1"/>
      <w:numFmt w:val="lowerRoman"/>
      <w:lvlText w:val="%3."/>
      <w:lvlJc w:val="right"/>
      <w:pPr>
        <w:ind w:left="2858" w:hanging="180"/>
      </w:pPr>
    </w:lvl>
    <w:lvl w:ilvl="3" w:tplc="54C2FAC4">
      <w:start w:val="1"/>
      <w:numFmt w:val="decimal"/>
      <w:lvlText w:val="%4."/>
      <w:lvlJc w:val="left"/>
      <w:pPr>
        <w:ind w:left="3578" w:hanging="360"/>
      </w:pPr>
    </w:lvl>
    <w:lvl w:ilvl="4" w:tplc="E3B68184">
      <w:start w:val="1"/>
      <w:numFmt w:val="lowerLetter"/>
      <w:lvlText w:val="%5."/>
      <w:lvlJc w:val="left"/>
      <w:pPr>
        <w:ind w:left="4298" w:hanging="360"/>
      </w:pPr>
    </w:lvl>
    <w:lvl w:ilvl="5" w:tplc="21120CB8">
      <w:start w:val="1"/>
      <w:numFmt w:val="lowerRoman"/>
      <w:lvlText w:val="%6."/>
      <w:lvlJc w:val="right"/>
      <w:pPr>
        <w:ind w:left="5018" w:hanging="180"/>
      </w:pPr>
    </w:lvl>
    <w:lvl w:ilvl="6" w:tplc="5406ED02">
      <w:start w:val="1"/>
      <w:numFmt w:val="decimal"/>
      <w:lvlText w:val="%7."/>
      <w:lvlJc w:val="left"/>
      <w:pPr>
        <w:ind w:left="5738" w:hanging="360"/>
      </w:pPr>
    </w:lvl>
    <w:lvl w:ilvl="7" w:tplc="EB886558">
      <w:start w:val="1"/>
      <w:numFmt w:val="lowerLetter"/>
      <w:lvlText w:val="%8."/>
      <w:lvlJc w:val="left"/>
      <w:pPr>
        <w:ind w:left="6458" w:hanging="360"/>
      </w:pPr>
    </w:lvl>
    <w:lvl w:ilvl="8" w:tplc="78281816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5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13"/>
  </w:num>
  <w:num w:numId="10">
    <w:abstractNumId w:val="2"/>
  </w:num>
  <w:num w:numId="11">
    <w:abstractNumId w:val="6"/>
  </w:num>
  <w:num w:numId="12">
    <w:abstractNumId w:val="12"/>
  </w:num>
  <w:num w:numId="13">
    <w:abstractNumId w:val="8"/>
  </w:num>
  <w:num w:numId="14">
    <w:abstractNumId w:val="10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827"/>
    <w:rsid w:val="004C2827"/>
    <w:rsid w:val="00626BB9"/>
    <w:rsid w:val="008346D5"/>
    <w:rsid w:val="008F1840"/>
    <w:rsid w:val="00A4413B"/>
    <w:rsid w:val="00C0769C"/>
    <w:rsid w:val="00C37E98"/>
    <w:rsid w:val="00C5329B"/>
    <w:rsid w:val="00E47754"/>
    <w:rsid w:val="00EB6A93"/>
    <w:rsid w:val="00E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6FB89-5AEC-405C-B49F-77B7420B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link w:val="2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Основной текст с отступом1"/>
    <w:basedOn w:val="2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rFonts w:ascii="Century Gothic" w:eastAsia="Times New Roman" w:hAnsi="Century Gothic" w:cs="Times New Roman"/>
      <w:lang w:val="en-US"/>
    </w:rPr>
  </w:style>
  <w:style w:type="paragraph" w:customStyle="1" w:styleId="14">
    <w:name w:val="Обычный (веб)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Обычный (веб)2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Основной текст с отступом2"/>
    <w:link w:val="GridTable6Colorful-Accent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paragraph" w:customStyle="1" w:styleId="33">
    <w:name w:val="Обычный (веб)3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outlineLvl w:val="5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FCC97-B565-45BD-BA01-7F251E35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Скосырев Василий Владиславович</dc:creator>
  <cp:lastModifiedBy>Скосырев Василий Владиславович</cp:lastModifiedBy>
  <cp:revision>4</cp:revision>
  <dcterms:created xsi:type="dcterms:W3CDTF">2026-06-23T12:32:00Z</dcterms:created>
  <dcterms:modified xsi:type="dcterms:W3CDTF">2026-06-23T12:33:00Z</dcterms:modified>
</cp:coreProperties>
</file>